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080C97" w:rsidRDefault="00080C97" w:rsidP="00080C97">
      <w:pPr>
        <w:spacing w:after="0" w:line="240" w:lineRule="auto"/>
        <w:ind w:firstLine="709"/>
        <w:jc w:val="both"/>
        <w:rPr>
          <w:rFonts w:ascii="Times New Roman" w:hAnsi="Times New Roman"/>
          <w:b/>
          <w:color w:val="000000"/>
          <w:sz w:val="28"/>
          <w:szCs w:val="28"/>
          <w:shd w:val="clear" w:color="auto" w:fill="FFFFFF"/>
        </w:rPr>
      </w:pPr>
      <w:r w:rsidRPr="00080C97">
        <w:rPr>
          <w:rFonts w:ascii="Times New Roman" w:hAnsi="Times New Roman"/>
          <w:b/>
          <w:sz w:val="28"/>
          <w:szCs w:val="28"/>
        </w:rPr>
        <w:t xml:space="preserve">Товкун Л. Опорні пункти Українського інституту харчування та їх роль у розвитку гігієни харчування в Україні у 30 рр. ХХ ст. // </w:t>
      </w:r>
      <w:r w:rsidRPr="00080C97">
        <w:rPr>
          <w:rFonts w:ascii="Times New Roman" w:hAnsi="Times New Roman"/>
          <w:b/>
          <w:color w:val="000000"/>
          <w:sz w:val="28"/>
          <w:szCs w:val="28"/>
          <w:shd w:val="clear" w:color="auto" w:fill="FFFFFF"/>
        </w:rPr>
        <w:t>Переяславський літопис. Вип. 11. Переяслав-Хмельницький, 2017. С. 134-141.</w:t>
      </w:r>
    </w:p>
    <w:p w:rsidR="00080C97" w:rsidRDefault="00080C97" w:rsidP="00080C97">
      <w:pPr>
        <w:spacing w:after="0" w:line="240" w:lineRule="auto"/>
        <w:ind w:firstLine="709"/>
        <w:jc w:val="both"/>
        <w:rPr>
          <w:rFonts w:ascii="Times New Roman" w:hAnsi="Times New Roman"/>
          <w:color w:val="000000"/>
          <w:sz w:val="28"/>
          <w:szCs w:val="28"/>
          <w:shd w:val="clear" w:color="auto" w:fill="FFFFFF"/>
        </w:rPr>
      </w:pPr>
    </w:p>
    <w:p w:rsidR="00080C97" w:rsidRDefault="00080C97" w:rsidP="00080C97">
      <w:pPr>
        <w:spacing w:after="0" w:line="240" w:lineRule="auto"/>
        <w:ind w:firstLine="709"/>
        <w:jc w:val="both"/>
        <w:rPr>
          <w:rFonts w:ascii="Times New Roman" w:hAnsi="Times New Roman"/>
          <w:color w:val="000000"/>
          <w:sz w:val="28"/>
          <w:szCs w:val="28"/>
          <w:shd w:val="clear" w:color="auto" w:fill="FFFFFF"/>
        </w:rPr>
      </w:pPr>
    </w:p>
    <w:p w:rsidR="00080C97" w:rsidRDefault="00080C97" w:rsidP="00BD0114">
      <w:pPr>
        <w:spacing w:after="0" w:line="240" w:lineRule="auto"/>
        <w:ind w:firstLine="709"/>
        <w:jc w:val="center"/>
        <w:rPr>
          <w:rFonts w:ascii="Times New Roman" w:hAnsi="Times New Roman"/>
          <w:b/>
          <w:color w:val="000000"/>
          <w:sz w:val="28"/>
          <w:szCs w:val="28"/>
          <w:shd w:val="clear" w:color="auto" w:fill="FFFFFF"/>
        </w:rPr>
      </w:pPr>
      <w:r w:rsidRPr="00080C97">
        <w:rPr>
          <w:rFonts w:ascii="Times New Roman" w:hAnsi="Times New Roman"/>
          <w:b/>
          <w:color w:val="000000"/>
          <w:sz w:val="28"/>
          <w:szCs w:val="28"/>
          <w:shd w:val="clear" w:color="auto" w:fill="FFFFFF"/>
        </w:rPr>
        <w:t>Лідія Товкун</w:t>
      </w:r>
    </w:p>
    <w:p w:rsidR="00080C97" w:rsidRDefault="00080C97" w:rsidP="00BD0114">
      <w:pPr>
        <w:spacing w:after="0" w:line="240" w:lineRule="auto"/>
        <w:ind w:firstLine="709"/>
        <w:jc w:val="center"/>
        <w:rPr>
          <w:rFonts w:ascii="Times New Roman" w:hAnsi="Times New Roman"/>
          <w:b/>
          <w:color w:val="000000"/>
          <w:sz w:val="28"/>
          <w:szCs w:val="28"/>
          <w:shd w:val="clear" w:color="auto" w:fill="FFFFFF"/>
        </w:rPr>
      </w:pPr>
    </w:p>
    <w:p w:rsidR="00BD0114" w:rsidRDefault="00BD0114" w:rsidP="00BD0114">
      <w:pPr>
        <w:spacing w:after="0" w:line="240" w:lineRule="auto"/>
        <w:ind w:firstLine="567"/>
        <w:jc w:val="center"/>
        <w:rPr>
          <w:rFonts w:ascii="Times New Roman" w:hAnsi="Times New Roman" w:cs="Times New Roman"/>
          <w:caps/>
          <w:sz w:val="28"/>
          <w:szCs w:val="28"/>
        </w:rPr>
      </w:pPr>
      <w:r>
        <w:rPr>
          <w:rFonts w:ascii="Times New Roman" w:hAnsi="Times New Roman" w:cs="Times New Roman"/>
          <w:b/>
          <w:sz w:val="28"/>
          <w:szCs w:val="28"/>
        </w:rPr>
        <w:t>Опорні пункти У</w:t>
      </w:r>
      <w:r w:rsidRPr="00110A2E">
        <w:rPr>
          <w:rFonts w:ascii="Times New Roman" w:hAnsi="Times New Roman" w:cs="Times New Roman"/>
          <w:b/>
          <w:sz w:val="28"/>
          <w:szCs w:val="28"/>
        </w:rPr>
        <w:t>країнського інституту харчування та їх роль у розвитку гігієни</w:t>
      </w:r>
      <w:r>
        <w:rPr>
          <w:rFonts w:ascii="Times New Roman" w:hAnsi="Times New Roman" w:cs="Times New Roman"/>
          <w:b/>
          <w:sz w:val="28"/>
          <w:szCs w:val="28"/>
        </w:rPr>
        <w:t xml:space="preserve"> харчування в У</w:t>
      </w:r>
      <w:r w:rsidRPr="00110A2E">
        <w:rPr>
          <w:rFonts w:ascii="Times New Roman" w:hAnsi="Times New Roman" w:cs="Times New Roman"/>
          <w:b/>
          <w:sz w:val="28"/>
          <w:szCs w:val="28"/>
        </w:rPr>
        <w:t>країні</w:t>
      </w:r>
      <w:r>
        <w:rPr>
          <w:rFonts w:ascii="Times New Roman" w:hAnsi="Times New Roman" w:cs="Times New Roman"/>
          <w:b/>
          <w:sz w:val="28"/>
          <w:szCs w:val="28"/>
        </w:rPr>
        <w:t xml:space="preserve"> у</w:t>
      </w:r>
      <w:r w:rsidRPr="00110A2E">
        <w:rPr>
          <w:rFonts w:ascii="Times New Roman" w:hAnsi="Times New Roman" w:cs="Times New Roman"/>
          <w:b/>
          <w:sz w:val="28"/>
          <w:szCs w:val="28"/>
        </w:rPr>
        <w:t xml:space="preserve"> 30 рр. </w:t>
      </w:r>
      <w:r>
        <w:rPr>
          <w:rFonts w:ascii="Times New Roman" w:hAnsi="Times New Roman" w:cs="Times New Roman"/>
          <w:b/>
          <w:sz w:val="28"/>
          <w:szCs w:val="28"/>
        </w:rPr>
        <w:t>ХХ</w:t>
      </w:r>
      <w:r w:rsidRPr="00110A2E">
        <w:rPr>
          <w:rFonts w:ascii="Times New Roman" w:hAnsi="Times New Roman" w:cs="Times New Roman"/>
          <w:b/>
          <w:sz w:val="28"/>
          <w:szCs w:val="28"/>
        </w:rPr>
        <w:t> ст.</w:t>
      </w:r>
    </w:p>
    <w:p w:rsidR="00BD0114" w:rsidRPr="00E95D18" w:rsidRDefault="00BD0114" w:rsidP="00BD0114">
      <w:pPr>
        <w:spacing w:after="0" w:line="240" w:lineRule="auto"/>
        <w:ind w:firstLine="567"/>
        <w:jc w:val="both"/>
        <w:rPr>
          <w:rFonts w:ascii="Times New Roman" w:hAnsi="Times New Roman" w:cs="Times New Roman"/>
          <w:i/>
          <w:sz w:val="28"/>
          <w:szCs w:val="28"/>
        </w:rPr>
      </w:pPr>
      <w:r w:rsidRPr="00E95D18">
        <w:rPr>
          <w:rFonts w:ascii="Times New Roman" w:hAnsi="Times New Roman" w:cs="Times New Roman"/>
          <w:i/>
          <w:sz w:val="28"/>
          <w:szCs w:val="28"/>
        </w:rPr>
        <w:t>У статті аналізується діяльність опорних пунктів Українського інституту харчування</w:t>
      </w:r>
      <w:r w:rsidRPr="00E95D18">
        <w:rPr>
          <w:rFonts w:ascii="Times New Roman" w:eastAsia="Times New Roman" w:hAnsi="Times New Roman" w:cs="Times New Roman"/>
          <w:i/>
          <w:sz w:val="28"/>
          <w:szCs w:val="28"/>
        </w:rPr>
        <w:t xml:space="preserve"> у </w:t>
      </w:r>
      <w:r w:rsidRPr="00E95D18">
        <w:rPr>
          <w:rFonts w:ascii="Times New Roman" w:hAnsi="Times New Roman" w:cs="Times New Roman"/>
          <w:i/>
          <w:sz w:val="28"/>
          <w:szCs w:val="28"/>
        </w:rPr>
        <w:t>30 рр. ХХ ст.</w:t>
      </w:r>
    </w:p>
    <w:p w:rsidR="00BD0114" w:rsidRPr="00E95D18" w:rsidRDefault="00BD0114" w:rsidP="00BD0114">
      <w:pPr>
        <w:spacing w:after="0" w:line="240" w:lineRule="auto"/>
        <w:ind w:firstLine="567"/>
        <w:jc w:val="both"/>
        <w:rPr>
          <w:rFonts w:ascii="Times New Roman" w:hAnsi="Times New Roman" w:cs="Times New Roman"/>
          <w:i/>
          <w:sz w:val="28"/>
          <w:szCs w:val="28"/>
        </w:rPr>
      </w:pPr>
      <w:r w:rsidRPr="00E95D18">
        <w:rPr>
          <w:rFonts w:ascii="Times New Roman" w:hAnsi="Times New Roman" w:cs="Times New Roman"/>
          <w:i/>
          <w:sz w:val="28"/>
          <w:szCs w:val="28"/>
        </w:rPr>
        <w:t xml:space="preserve">Метою дослідження є з’ясування </w:t>
      </w:r>
      <w:r w:rsidRPr="00E95D18">
        <w:rPr>
          <w:rFonts w:ascii="Times New Roman" w:eastAsia="Times New Roman" w:hAnsi="Times New Roman" w:cs="Times New Roman"/>
          <w:i/>
          <w:sz w:val="28"/>
          <w:szCs w:val="28"/>
        </w:rPr>
        <w:t xml:space="preserve">ролі </w:t>
      </w:r>
      <w:r w:rsidRPr="00E95D18">
        <w:rPr>
          <w:rFonts w:ascii="Times New Roman" w:hAnsi="Times New Roman" w:cs="Times New Roman"/>
          <w:i/>
          <w:sz w:val="28"/>
          <w:szCs w:val="28"/>
        </w:rPr>
        <w:t>опорних пунктів Українського інституту харчування у розвитку гігієни харчування</w:t>
      </w:r>
      <w:r w:rsidRPr="00E95D18">
        <w:rPr>
          <w:rFonts w:ascii="Times New Roman" w:hAnsi="Times New Roman" w:cs="Times New Roman"/>
          <w:i/>
          <w:caps/>
          <w:sz w:val="28"/>
          <w:szCs w:val="28"/>
        </w:rPr>
        <w:t xml:space="preserve"> </w:t>
      </w:r>
      <w:r w:rsidRPr="00E95D18">
        <w:rPr>
          <w:rFonts w:ascii="Times New Roman" w:eastAsia="Times New Roman" w:hAnsi="Times New Roman" w:cs="Times New Roman"/>
          <w:i/>
          <w:sz w:val="28"/>
          <w:szCs w:val="28"/>
        </w:rPr>
        <w:t xml:space="preserve">в Україні у </w:t>
      </w:r>
      <w:r w:rsidRPr="00E95D18">
        <w:rPr>
          <w:rFonts w:ascii="Times New Roman" w:hAnsi="Times New Roman" w:cs="Times New Roman"/>
          <w:i/>
          <w:sz w:val="28"/>
          <w:szCs w:val="28"/>
        </w:rPr>
        <w:t>30 рр. ХХ ст.</w:t>
      </w:r>
    </w:p>
    <w:p w:rsidR="00BD0114" w:rsidRPr="00E95D18" w:rsidRDefault="00BD0114" w:rsidP="00BD0114">
      <w:pPr>
        <w:spacing w:after="0" w:line="240" w:lineRule="auto"/>
        <w:ind w:firstLine="567"/>
        <w:jc w:val="both"/>
        <w:rPr>
          <w:rFonts w:ascii="Times New Roman" w:hAnsi="Times New Roman" w:cs="Times New Roman"/>
          <w:i/>
          <w:sz w:val="28"/>
          <w:szCs w:val="28"/>
        </w:rPr>
      </w:pPr>
      <w:r w:rsidRPr="00E95D18">
        <w:rPr>
          <w:rFonts w:ascii="Times New Roman" w:hAnsi="Times New Roman" w:cs="Times New Roman"/>
          <w:i/>
          <w:iCs/>
          <w:sz w:val="28"/>
          <w:szCs w:val="28"/>
        </w:rPr>
        <w:t xml:space="preserve">Методологія дослідження ґрунтується на </w:t>
      </w:r>
      <w:r w:rsidRPr="00E95D18">
        <w:rPr>
          <w:rFonts w:ascii="Times New Roman" w:hAnsi="Times New Roman" w:cs="Times New Roman"/>
          <w:i/>
          <w:color w:val="000000"/>
          <w:sz w:val="28"/>
          <w:szCs w:val="28"/>
        </w:rPr>
        <w:t>принципах історизму, об’єктивності та системного аналізу фактів і подій.</w:t>
      </w:r>
    </w:p>
    <w:p w:rsidR="00BD0114" w:rsidRDefault="00BD0114" w:rsidP="00BD0114">
      <w:pPr>
        <w:spacing w:after="0" w:line="240" w:lineRule="auto"/>
        <w:ind w:firstLine="567"/>
        <w:jc w:val="both"/>
        <w:rPr>
          <w:rFonts w:ascii="Times New Roman" w:hAnsi="Times New Roman" w:cs="Times New Roman"/>
          <w:sz w:val="28"/>
          <w:szCs w:val="28"/>
        </w:rPr>
      </w:pPr>
      <w:r w:rsidRPr="00E95D18">
        <w:rPr>
          <w:rFonts w:ascii="Times New Roman" w:hAnsi="Times New Roman" w:cs="Times New Roman"/>
          <w:i/>
          <w:sz w:val="28"/>
          <w:szCs w:val="28"/>
        </w:rPr>
        <w:t xml:space="preserve">Результати дослідження встановили, що </w:t>
      </w:r>
      <w:r w:rsidRPr="00A07649">
        <w:rPr>
          <w:rFonts w:ascii="Times New Roman" w:hAnsi="Times New Roman" w:cs="Times New Roman"/>
          <w:i/>
          <w:sz w:val="28"/>
          <w:szCs w:val="28"/>
        </w:rPr>
        <w:t>для поєднання науково-дослідної і науково-практичної роботи Українського інституту харчування у 30 рр. ХХ ст. залучалися широкі маси працівників-виробників, санітарних лікарів, дієт-лікарів і лабораторних працівників, які об’єднувалися в опорні пункти у великих промислових районах Української РСР</w:t>
      </w:r>
      <w:r>
        <w:rPr>
          <w:rFonts w:ascii="Times New Roman" w:hAnsi="Times New Roman" w:cs="Times New Roman"/>
          <w:sz w:val="28"/>
          <w:szCs w:val="28"/>
        </w:rPr>
        <w:t xml:space="preserve">. </w:t>
      </w:r>
      <w:r>
        <w:rPr>
          <w:rFonts w:ascii="Times New Roman" w:hAnsi="Times New Roman" w:cs="Times New Roman"/>
          <w:i/>
          <w:sz w:val="28"/>
          <w:szCs w:val="28"/>
        </w:rPr>
        <w:t>З</w:t>
      </w:r>
      <w:r w:rsidRPr="00E95D18">
        <w:rPr>
          <w:rFonts w:ascii="Times New Roman" w:hAnsi="Times New Roman" w:cs="Times New Roman"/>
          <w:i/>
          <w:sz w:val="28"/>
          <w:szCs w:val="28"/>
        </w:rPr>
        <w:t xml:space="preserve">і створенням опорних пунктів в Сталіно, Краматорську, Горлівці, Алчевську, Рикові, Артемівську, Костянтинівці, Маріуполі, Кривому Розі, Запоріжжі, Дніпрельстані, Полтаві, Дніпропетровську стало можливим прискорити передачу наукових досягнень у практичні заклади, посилити наукове керівництво досліджень у галузі гігієни харчування, здійснювати масовий контроль за впровадженням і ефективністю пропозицій і досягнень Українського інституту харчування в громадському харчуванні та харчовій промисловості в Україні у </w:t>
      </w:r>
      <w:r w:rsidRPr="00E95D18">
        <w:rPr>
          <w:rFonts w:ascii="Times New Roman" w:hAnsi="Times New Roman" w:cs="Times New Roman"/>
          <w:i/>
          <w:caps/>
          <w:sz w:val="28"/>
          <w:szCs w:val="28"/>
        </w:rPr>
        <w:t>30</w:t>
      </w:r>
      <w:r w:rsidRPr="00E95D18">
        <w:rPr>
          <w:rFonts w:ascii="Times New Roman" w:hAnsi="Times New Roman" w:cs="Times New Roman"/>
          <w:i/>
          <w:sz w:val="28"/>
          <w:szCs w:val="28"/>
        </w:rPr>
        <w:t> рр.</w:t>
      </w:r>
      <w:r w:rsidRPr="00E95D18">
        <w:rPr>
          <w:rFonts w:ascii="Times New Roman" w:hAnsi="Times New Roman" w:cs="Times New Roman"/>
          <w:i/>
          <w:caps/>
          <w:sz w:val="28"/>
          <w:szCs w:val="28"/>
        </w:rPr>
        <w:t xml:space="preserve"> ХХ </w:t>
      </w:r>
      <w:r w:rsidRPr="00E95D18">
        <w:rPr>
          <w:rFonts w:ascii="Times New Roman" w:hAnsi="Times New Roman" w:cs="Times New Roman"/>
          <w:i/>
          <w:sz w:val="28"/>
          <w:szCs w:val="28"/>
        </w:rPr>
        <w:t>ст</w:t>
      </w:r>
      <w:r w:rsidRPr="00E95D18">
        <w:rPr>
          <w:rFonts w:ascii="Times New Roman" w:hAnsi="Times New Roman" w:cs="Times New Roman"/>
          <w:i/>
          <w:caps/>
          <w:sz w:val="28"/>
          <w:szCs w:val="28"/>
        </w:rPr>
        <w:t>.</w:t>
      </w:r>
    </w:p>
    <w:p w:rsidR="00BD0114" w:rsidRDefault="00BD0114" w:rsidP="00BD0114">
      <w:pPr>
        <w:spacing w:after="0" w:line="240" w:lineRule="auto"/>
        <w:ind w:firstLine="567"/>
        <w:jc w:val="both"/>
        <w:rPr>
          <w:rFonts w:ascii="Times New Roman" w:hAnsi="Times New Roman" w:cs="Times New Roman"/>
          <w:sz w:val="28"/>
          <w:szCs w:val="28"/>
        </w:rPr>
      </w:pPr>
      <w:r w:rsidRPr="003E3D2E">
        <w:rPr>
          <w:rFonts w:ascii="Times New Roman" w:hAnsi="Times New Roman" w:cs="Times New Roman"/>
          <w:b/>
          <w:i/>
          <w:sz w:val="28"/>
          <w:szCs w:val="28"/>
        </w:rPr>
        <w:t>Ключові слова:</w:t>
      </w:r>
      <w:r w:rsidRPr="003E3D2E">
        <w:rPr>
          <w:rFonts w:ascii="Times New Roman" w:hAnsi="Times New Roman" w:cs="Times New Roman"/>
          <w:i/>
          <w:sz w:val="28"/>
          <w:szCs w:val="28"/>
        </w:rPr>
        <w:t xml:space="preserve"> </w:t>
      </w:r>
      <w:r>
        <w:rPr>
          <w:rFonts w:ascii="Times New Roman" w:hAnsi="Times New Roman" w:cs="Times New Roman"/>
          <w:i/>
          <w:sz w:val="28"/>
          <w:szCs w:val="28"/>
        </w:rPr>
        <w:t>опорні пункти,</w:t>
      </w:r>
      <w:r w:rsidRPr="00FF3ED6">
        <w:rPr>
          <w:rFonts w:ascii="Times New Roman" w:hAnsi="Times New Roman" w:cs="Times New Roman"/>
          <w:i/>
          <w:sz w:val="28"/>
          <w:szCs w:val="28"/>
        </w:rPr>
        <w:t xml:space="preserve"> </w:t>
      </w:r>
      <w:r w:rsidRPr="00E95D18">
        <w:rPr>
          <w:rFonts w:ascii="Times New Roman" w:hAnsi="Times New Roman" w:cs="Times New Roman"/>
          <w:i/>
          <w:sz w:val="28"/>
          <w:szCs w:val="28"/>
        </w:rPr>
        <w:t>У</w:t>
      </w:r>
      <w:r>
        <w:rPr>
          <w:rFonts w:ascii="Times New Roman" w:hAnsi="Times New Roman" w:cs="Times New Roman"/>
          <w:i/>
          <w:sz w:val="28"/>
          <w:szCs w:val="28"/>
        </w:rPr>
        <w:t>країнський інститут</w:t>
      </w:r>
      <w:r w:rsidRPr="00E95D18">
        <w:rPr>
          <w:rFonts w:ascii="Times New Roman" w:hAnsi="Times New Roman" w:cs="Times New Roman"/>
          <w:i/>
          <w:sz w:val="28"/>
          <w:szCs w:val="28"/>
        </w:rPr>
        <w:t xml:space="preserve"> харчування</w:t>
      </w:r>
      <w:r>
        <w:rPr>
          <w:rFonts w:ascii="Times New Roman" w:hAnsi="Times New Roman" w:cs="Times New Roman"/>
          <w:i/>
          <w:sz w:val="28"/>
          <w:szCs w:val="28"/>
        </w:rPr>
        <w:t xml:space="preserve">, </w:t>
      </w:r>
      <w:r w:rsidRPr="003E3D2E">
        <w:rPr>
          <w:rFonts w:ascii="Times New Roman" w:hAnsi="Times New Roman" w:cs="Times New Roman"/>
          <w:i/>
          <w:sz w:val="28"/>
          <w:szCs w:val="28"/>
        </w:rPr>
        <w:t>гігієна харчування,</w:t>
      </w:r>
      <w:r>
        <w:rPr>
          <w:rFonts w:ascii="Times New Roman" w:hAnsi="Times New Roman" w:cs="Times New Roman"/>
          <w:sz w:val="28"/>
          <w:szCs w:val="28"/>
        </w:rPr>
        <w:t xml:space="preserve"> </w:t>
      </w:r>
      <w:r>
        <w:rPr>
          <w:rFonts w:ascii="Times New Roman" w:hAnsi="Times New Roman" w:cs="Times New Roman"/>
          <w:i/>
          <w:sz w:val="28"/>
          <w:szCs w:val="28"/>
        </w:rPr>
        <w:t>громадське харчування, харчова промисловість.</w:t>
      </w:r>
    </w:p>
    <w:p w:rsidR="00BD0114" w:rsidRDefault="00BD0114" w:rsidP="00BD0114">
      <w:pPr>
        <w:spacing w:after="0" w:line="240" w:lineRule="auto"/>
        <w:ind w:firstLine="567"/>
        <w:jc w:val="center"/>
        <w:rPr>
          <w:rFonts w:ascii="Times New Roman" w:eastAsia="Times New Roman" w:hAnsi="Times New Roman" w:cs="Times New Roman"/>
          <w:b/>
          <w:sz w:val="28"/>
          <w:szCs w:val="28"/>
        </w:rPr>
      </w:pPr>
    </w:p>
    <w:p w:rsidR="00BD0114" w:rsidRDefault="00BD0114" w:rsidP="00BD0114">
      <w:pPr>
        <w:spacing w:after="0" w:line="240" w:lineRule="auto"/>
        <w:ind w:firstLine="567"/>
        <w:jc w:val="center"/>
        <w:rPr>
          <w:rFonts w:ascii="Times New Roman" w:eastAsia="Times New Roman" w:hAnsi="Times New Roman" w:cs="Times New Roman"/>
          <w:b/>
          <w:sz w:val="28"/>
          <w:szCs w:val="28"/>
        </w:rPr>
      </w:pPr>
    </w:p>
    <w:p w:rsidR="00BD0114" w:rsidRDefault="00BD0114" w:rsidP="00BD0114">
      <w:pPr>
        <w:spacing w:after="0" w:line="240" w:lineRule="auto"/>
        <w:ind w:firstLine="567"/>
        <w:jc w:val="center"/>
        <w:rPr>
          <w:rFonts w:ascii="Times New Roman" w:eastAsia="Times New Roman" w:hAnsi="Times New Roman" w:cs="Times New Roman"/>
          <w:b/>
          <w:sz w:val="28"/>
          <w:szCs w:val="28"/>
        </w:rPr>
      </w:pPr>
      <w:r w:rsidRPr="008E6330">
        <w:rPr>
          <w:rFonts w:ascii="Times New Roman" w:eastAsia="Times New Roman" w:hAnsi="Times New Roman" w:cs="Times New Roman"/>
          <w:b/>
          <w:sz w:val="28"/>
          <w:szCs w:val="28"/>
          <w:lang w:val="en-US"/>
        </w:rPr>
        <w:t>Tovkun L.</w:t>
      </w:r>
    </w:p>
    <w:p w:rsidR="00BD0114" w:rsidRDefault="00BD0114" w:rsidP="00BD0114">
      <w:pPr>
        <w:spacing w:after="0" w:line="240" w:lineRule="auto"/>
        <w:ind w:firstLine="567"/>
        <w:jc w:val="both"/>
        <w:rPr>
          <w:rFonts w:ascii="Times New Roman" w:hAnsi="Times New Roman"/>
          <w:b/>
          <w:sz w:val="28"/>
          <w:szCs w:val="28"/>
        </w:rPr>
      </w:pPr>
    </w:p>
    <w:p w:rsidR="00BD0114" w:rsidRPr="00BD0114" w:rsidRDefault="00BD0114" w:rsidP="00BD0114">
      <w:pPr>
        <w:spacing w:after="0" w:line="240" w:lineRule="auto"/>
        <w:ind w:firstLine="567"/>
        <w:jc w:val="center"/>
        <w:rPr>
          <w:rFonts w:ascii="Times New Roman" w:hAnsi="Times New Roman"/>
          <w:b/>
          <w:sz w:val="28"/>
          <w:szCs w:val="28"/>
        </w:rPr>
      </w:pPr>
      <w:r w:rsidRPr="00373BA3">
        <w:rPr>
          <w:rFonts w:ascii="Times New Roman" w:hAnsi="Times New Roman"/>
          <w:b/>
          <w:sz w:val="28"/>
          <w:szCs w:val="28"/>
          <w:lang w:val="en-US"/>
        </w:rPr>
        <w:t xml:space="preserve">Supporting centers of Ukrainian institute of food and their role in the development of food’s hygiene in Ukraine in the 30 years </w:t>
      </w:r>
      <w:proofErr w:type="spellStart"/>
      <w:r w:rsidRPr="00373BA3">
        <w:rPr>
          <w:rFonts w:ascii="Times New Roman" w:hAnsi="Times New Roman"/>
          <w:b/>
          <w:sz w:val="28"/>
          <w:szCs w:val="28"/>
          <w:lang w:val="en-US"/>
        </w:rPr>
        <w:t>ХХ</w:t>
      </w:r>
      <w:r w:rsidRPr="00373BA3">
        <w:rPr>
          <w:rFonts w:ascii="Times New Roman" w:hAnsi="Times New Roman"/>
          <w:b/>
          <w:sz w:val="28"/>
          <w:szCs w:val="28"/>
          <w:vertAlign w:val="superscript"/>
          <w:lang w:val="en-US"/>
        </w:rPr>
        <w:t>th</w:t>
      </w:r>
      <w:proofErr w:type="spellEnd"/>
      <w:r>
        <w:rPr>
          <w:rFonts w:ascii="Times New Roman" w:hAnsi="Times New Roman"/>
          <w:b/>
          <w:sz w:val="28"/>
          <w:szCs w:val="28"/>
          <w:lang w:val="en-US"/>
        </w:rPr>
        <w:t xml:space="preserve"> century</w:t>
      </w:r>
    </w:p>
    <w:p w:rsidR="00BD0114" w:rsidRPr="00BE27BD" w:rsidRDefault="00BD0114" w:rsidP="00BD0114">
      <w:pPr>
        <w:spacing w:after="0" w:line="240" w:lineRule="auto"/>
        <w:ind w:firstLine="567"/>
        <w:jc w:val="both"/>
        <w:rPr>
          <w:rFonts w:ascii="Times New Roman" w:hAnsi="Times New Roman"/>
          <w:i/>
          <w:sz w:val="28"/>
          <w:szCs w:val="28"/>
          <w:lang w:val="en-US"/>
        </w:rPr>
      </w:pPr>
      <w:r w:rsidRPr="00BE27BD">
        <w:rPr>
          <w:rFonts w:ascii="Times New Roman" w:hAnsi="Times New Roman"/>
          <w:i/>
          <w:sz w:val="28"/>
          <w:szCs w:val="28"/>
          <w:lang w:val="en-US"/>
        </w:rPr>
        <w:t>The activity of supporting centers of Ukrainian institute of food and their role in the development of food’s hygiene in Ukraine in the 30</w:t>
      </w:r>
      <w:r w:rsidRPr="00BE27BD">
        <w:rPr>
          <w:rFonts w:ascii="Times New Roman" w:hAnsi="Times New Roman"/>
          <w:i/>
          <w:sz w:val="28"/>
          <w:szCs w:val="28"/>
        </w:rPr>
        <w:t> </w:t>
      </w:r>
      <w:r w:rsidRPr="00BE27BD">
        <w:rPr>
          <w:rFonts w:ascii="Times New Roman" w:hAnsi="Times New Roman"/>
          <w:i/>
          <w:sz w:val="28"/>
          <w:szCs w:val="28"/>
          <w:lang w:val="en-US"/>
        </w:rPr>
        <w:t xml:space="preserve">years </w:t>
      </w:r>
      <w:proofErr w:type="spellStart"/>
      <w:r w:rsidRPr="00BE27BD">
        <w:rPr>
          <w:rFonts w:ascii="Times New Roman" w:hAnsi="Times New Roman"/>
          <w:i/>
          <w:sz w:val="28"/>
          <w:szCs w:val="28"/>
          <w:lang w:val="en-US"/>
        </w:rPr>
        <w:t>ХХ</w:t>
      </w:r>
      <w:r w:rsidRPr="00BE27BD">
        <w:rPr>
          <w:rFonts w:ascii="Times New Roman" w:hAnsi="Times New Roman"/>
          <w:i/>
          <w:sz w:val="28"/>
          <w:szCs w:val="28"/>
          <w:vertAlign w:val="superscript"/>
          <w:lang w:val="en-US"/>
        </w:rPr>
        <w:t>th</w:t>
      </w:r>
      <w:proofErr w:type="spellEnd"/>
      <w:r w:rsidRPr="00BE27BD">
        <w:rPr>
          <w:rFonts w:ascii="Times New Roman" w:hAnsi="Times New Roman"/>
          <w:i/>
          <w:sz w:val="28"/>
          <w:szCs w:val="28"/>
          <w:lang w:val="en-US"/>
        </w:rPr>
        <w:t xml:space="preserve"> century is </w:t>
      </w:r>
      <w:proofErr w:type="gramStart"/>
      <w:r w:rsidRPr="00BE27BD">
        <w:rPr>
          <w:rFonts w:ascii="Times New Roman" w:hAnsi="Times New Roman"/>
          <w:i/>
          <w:sz w:val="28"/>
          <w:szCs w:val="28"/>
          <w:lang w:val="en-US"/>
        </w:rPr>
        <w:t>analyzed</w:t>
      </w:r>
      <w:proofErr w:type="gramEnd"/>
      <w:r w:rsidRPr="00BE27BD">
        <w:rPr>
          <w:rFonts w:ascii="Times New Roman" w:hAnsi="Times New Roman"/>
          <w:i/>
          <w:sz w:val="28"/>
          <w:szCs w:val="28"/>
          <w:lang w:val="en-US"/>
        </w:rPr>
        <w:t xml:space="preserve"> in the article.</w:t>
      </w:r>
    </w:p>
    <w:p w:rsidR="00BD0114" w:rsidRPr="00BE27BD" w:rsidRDefault="00BD0114" w:rsidP="00BD0114">
      <w:pPr>
        <w:spacing w:after="0" w:line="240" w:lineRule="auto"/>
        <w:ind w:firstLine="567"/>
        <w:jc w:val="both"/>
        <w:rPr>
          <w:rFonts w:ascii="Times New Roman" w:hAnsi="Times New Roman"/>
          <w:i/>
          <w:sz w:val="28"/>
          <w:szCs w:val="28"/>
          <w:lang w:val="en-US"/>
        </w:rPr>
      </w:pPr>
      <w:r w:rsidRPr="00BE27BD">
        <w:rPr>
          <w:rFonts w:ascii="Times New Roman" w:hAnsi="Times New Roman"/>
          <w:i/>
          <w:sz w:val="28"/>
          <w:szCs w:val="28"/>
          <w:lang w:val="en-US"/>
        </w:rPr>
        <w:t>The purpose of research is elucidating of the role of supporting centers of Ukrainian institute of food and their role in the development of food’s hygiene in Ukraine in the 30</w:t>
      </w:r>
      <w:r w:rsidRPr="00BE27BD">
        <w:rPr>
          <w:rFonts w:ascii="Times New Roman" w:hAnsi="Times New Roman"/>
          <w:i/>
          <w:sz w:val="28"/>
          <w:szCs w:val="28"/>
        </w:rPr>
        <w:t> </w:t>
      </w:r>
      <w:r w:rsidRPr="00BE27BD">
        <w:rPr>
          <w:rFonts w:ascii="Times New Roman" w:hAnsi="Times New Roman"/>
          <w:i/>
          <w:sz w:val="28"/>
          <w:szCs w:val="28"/>
          <w:lang w:val="en-US"/>
        </w:rPr>
        <w:t xml:space="preserve">years </w:t>
      </w:r>
      <w:proofErr w:type="spellStart"/>
      <w:r w:rsidRPr="00BE27BD">
        <w:rPr>
          <w:rFonts w:ascii="Times New Roman" w:hAnsi="Times New Roman"/>
          <w:i/>
          <w:sz w:val="28"/>
          <w:szCs w:val="28"/>
          <w:lang w:val="en-US"/>
        </w:rPr>
        <w:t>ХХ</w:t>
      </w:r>
      <w:r w:rsidRPr="00BE27BD">
        <w:rPr>
          <w:rFonts w:ascii="Times New Roman" w:hAnsi="Times New Roman"/>
          <w:i/>
          <w:sz w:val="28"/>
          <w:szCs w:val="28"/>
          <w:vertAlign w:val="superscript"/>
          <w:lang w:val="en-US"/>
        </w:rPr>
        <w:t>th</w:t>
      </w:r>
      <w:proofErr w:type="spellEnd"/>
      <w:r w:rsidRPr="00BE27BD">
        <w:rPr>
          <w:rFonts w:ascii="Times New Roman" w:hAnsi="Times New Roman"/>
          <w:i/>
          <w:sz w:val="28"/>
          <w:szCs w:val="28"/>
          <w:lang w:val="en-US"/>
        </w:rPr>
        <w:t xml:space="preserve"> century.</w:t>
      </w:r>
    </w:p>
    <w:p w:rsidR="00BD0114" w:rsidRPr="00BE27BD" w:rsidRDefault="00BD0114" w:rsidP="00BD0114">
      <w:pPr>
        <w:spacing w:after="0" w:line="240" w:lineRule="auto"/>
        <w:ind w:firstLine="567"/>
        <w:jc w:val="both"/>
        <w:rPr>
          <w:rFonts w:ascii="Times New Roman" w:hAnsi="Times New Roman"/>
          <w:i/>
          <w:sz w:val="28"/>
          <w:szCs w:val="28"/>
        </w:rPr>
      </w:pPr>
      <w:r w:rsidRPr="00BE27BD">
        <w:rPr>
          <w:rFonts w:ascii="Times New Roman" w:hAnsi="Times New Roman"/>
          <w:i/>
          <w:sz w:val="28"/>
          <w:szCs w:val="28"/>
          <w:lang w:val="en-US"/>
        </w:rPr>
        <w:lastRenderedPageBreak/>
        <w:t>The methodology of this study is based on the principles of historicism, objective and systematical analysis of the facts and events.</w:t>
      </w:r>
    </w:p>
    <w:p w:rsidR="00BD0114" w:rsidRPr="00BE27BD" w:rsidRDefault="00BD0114" w:rsidP="00BD0114">
      <w:pPr>
        <w:spacing w:after="0" w:line="240" w:lineRule="auto"/>
        <w:ind w:firstLine="567"/>
        <w:jc w:val="both"/>
        <w:rPr>
          <w:rFonts w:ascii="Times New Roman" w:hAnsi="Times New Roman"/>
          <w:i/>
          <w:sz w:val="28"/>
          <w:szCs w:val="28"/>
          <w:lang w:val="en-US"/>
        </w:rPr>
      </w:pPr>
      <w:r w:rsidRPr="00BE27BD">
        <w:rPr>
          <w:rFonts w:ascii="Times New Roman" w:hAnsi="Times New Roman"/>
          <w:i/>
          <w:sz w:val="28"/>
          <w:szCs w:val="28"/>
          <w:lang w:val="en-US"/>
        </w:rPr>
        <w:t>Results of the research found that the combination of research-scientific and scientific-practical work of Ukrainian institute of</w:t>
      </w:r>
      <w:r w:rsidRPr="00BE27BD">
        <w:rPr>
          <w:rFonts w:ascii="Times New Roman" w:hAnsi="Times New Roman"/>
          <w:b/>
          <w:i/>
          <w:sz w:val="28"/>
          <w:szCs w:val="28"/>
          <w:lang w:val="en-US"/>
        </w:rPr>
        <w:t xml:space="preserve"> </w:t>
      </w:r>
      <w:r w:rsidRPr="00BE27BD">
        <w:rPr>
          <w:rFonts w:ascii="Times New Roman" w:hAnsi="Times New Roman"/>
          <w:i/>
          <w:sz w:val="28"/>
          <w:szCs w:val="28"/>
          <w:lang w:val="en-US"/>
        </w:rPr>
        <w:t>food in the 30</w:t>
      </w:r>
      <w:r w:rsidRPr="00BE27BD">
        <w:rPr>
          <w:rFonts w:ascii="Times New Roman" w:hAnsi="Times New Roman"/>
          <w:i/>
          <w:sz w:val="28"/>
          <w:szCs w:val="28"/>
        </w:rPr>
        <w:t> </w:t>
      </w:r>
      <w:r w:rsidRPr="00BE27BD">
        <w:rPr>
          <w:rFonts w:ascii="Times New Roman" w:hAnsi="Times New Roman"/>
          <w:i/>
          <w:sz w:val="28"/>
          <w:szCs w:val="28"/>
          <w:lang w:val="en-US"/>
        </w:rPr>
        <w:t xml:space="preserve">years </w:t>
      </w:r>
      <w:proofErr w:type="spellStart"/>
      <w:r w:rsidRPr="00BE27BD">
        <w:rPr>
          <w:rFonts w:ascii="Times New Roman" w:hAnsi="Times New Roman"/>
          <w:i/>
          <w:sz w:val="28"/>
          <w:szCs w:val="28"/>
          <w:lang w:val="en-US"/>
        </w:rPr>
        <w:t>ХХ</w:t>
      </w:r>
      <w:r w:rsidRPr="00BE27BD">
        <w:rPr>
          <w:rFonts w:ascii="Times New Roman" w:hAnsi="Times New Roman"/>
          <w:i/>
          <w:sz w:val="28"/>
          <w:szCs w:val="28"/>
          <w:vertAlign w:val="superscript"/>
          <w:lang w:val="en-US"/>
        </w:rPr>
        <w:t>th</w:t>
      </w:r>
      <w:proofErr w:type="spellEnd"/>
      <w:r w:rsidRPr="00BE27BD">
        <w:rPr>
          <w:rFonts w:ascii="Times New Roman" w:hAnsi="Times New Roman"/>
          <w:i/>
          <w:sz w:val="28"/>
          <w:szCs w:val="28"/>
          <w:lang w:val="en-US"/>
        </w:rPr>
        <w:t xml:space="preserve"> century attracted of big number of workers, manufacturers of sanitary doctors, diets, doctors and laboratory workers united in supporting centers in the big industrial regions of the Ukrainian SSR. With creating of supporting centers in </w:t>
      </w:r>
      <w:proofErr w:type="spellStart"/>
      <w:r w:rsidRPr="00BE27BD">
        <w:rPr>
          <w:rFonts w:ascii="Times New Roman" w:hAnsi="Times New Roman"/>
          <w:i/>
          <w:sz w:val="28"/>
          <w:szCs w:val="28"/>
          <w:lang w:val="en-US"/>
        </w:rPr>
        <w:t>Stalino</w:t>
      </w:r>
      <w:proofErr w:type="spellEnd"/>
      <w:r w:rsidRPr="00BE27BD">
        <w:rPr>
          <w:rFonts w:ascii="Times New Roman" w:hAnsi="Times New Roman"/>
          <w:i/>
          <w:sz w:val="28"/>
          <w:szCs w:val="28"/>
          <w:lang w:val="en-US"/>
        </w:rPr>
        <w:t xml:space="preserve">, Kramatorsk, Gorlovka, </w:t>
      </w:r>
      <w:proofErr w:type="spellStart"/>
      <w:r w:rsidRPr="00BE27BD">
        <w:rPr>
          <w:rFonts w:ascii="Times New Roman" w:hAnsi="Times New Roman"/>
          <w:i/>
          <w:sz w:val="28"/>
          <w:szCs w:val="28"/>
          <w:lang w:val="en-US"/>
        </w:rPr>
        <w:t>Alchevsk</w:t>
      </w:r>
      <w:proofErr w:type="spellEnd"/>
      <w:r w:rsidRPr="00BE27BD">
        <w:rPr>
          <w:rFonts w:ascii="Times New Roman" w:hAnsi="Times New Roman"/>
          <w:i/>
          <w:sz w:val="28"/>
          <w:szCs w:val="28"/>
          <w:lang w:val="en-US"/>
        </w:rPr>
        <w:t xml:space="preserve">, </w:t>
      </w:r>
      <w:proofErr w:type="spellStart"/>
      <w:r w:rsidRPr="00BE27BD">
        <w:rPr>
          <w:rFonts w:ascii="Times New Roman" w:hAnsi="Times New Roman"/>
          <w:i/>
          <w:sz w:val="28"/>
          <w:szCs w:val="28"/>
          <w:lang w:val="en-US"/>
        </w:rPr>
        <w:t>Rykov</w:t>
      </w:r>
      <w:proofErr w:type="spellEnd"/>
      <w:r w:rsidRPr="00BE27BD">
        <w:rPr>
          <w:rFonts w:ascii="Times New Roman" w:hAnsi="Times New Roman"/>
          <w:i/>
          <w:sz w:val="28"/>
          <w:szCs w:val="28"/>
          <w:lang w:val="en-US"/>
        </w:rPr>
        <w:t xml:space="preserve">, </w:t>
      </w:r>
      <w:proofErr w:type="spellStart"/>
      <w:r w:rsidRPr="00BE27BD">
        <w:rPr>
          <w:rFonts w:ascii="Times New Roman" w:hAnsi="Times New Roman"/>
          <w:i/>
          <w:sz w:val="28"/>
          <w:szCs w:val="28"/>
          <w:lang w:val="en-US"/>
        </w:rPr>
        <w:t>Artemivsk</w:t>
      </w:r>
      <w:proofErr w:type="spellEnd"/>
      <w:r w:rsidRPr="00BE27BD">
        <w:rPr>
          <w:rFonts w:ascii="Times New Roman" w:hAnsi="Times New Roman"/>
          <w:i/>
          <w:sz w:val="28"/>
          <w:szCs w:val="28"/>
          <w:lang w:val="en-US"/>
        </w:rPr>
        <w:t xml:space="preserve">, </w:t>
      </w:r>
      <w:proofErr w:type="spellStart"/>
      <w:r w:rsidRPr="00BE27BD">
        <w:rPr>
          <w:rFonts w:ascii="Times New Roman" w:hAnsi="Times New Roman"/>
          <w:i/>
          <w:sz w:val="28"/>
          <w:szCs w:val="28"/>
          <w:lang w:val="en-US"/>
        </w:rPr>
        <w:t>Kostiantynivka</w:t>
      </w:r>
      <w:proofErr w:type="spellEnd"/>
      <w:r w:rsidRPr="00BE27BD">
        <w:rPr>
          <w:rFonts w:ascii="Times New Roman" w:hAnsi="Times New Roman"/>
          <w:i/>
          <w:sz w:val="28"/>
          <w:szCs w:val="28"/>
          <w:lang w:val="en-US"/>
        </w:rPr>
        <w:t xml:space="preserve">, </w:t>
      </w:r>
      <w:proofErr w:type="spellStart"/>
      <w:r w:rsidRPr="00BE27BD">
        <w:rPr>
          <w:rFonts w:ascii="Times New Roman" w:hAnsi="Times New Roman"/>
          <w:i/>
          <w:sz w:val="28"/>
          <w:szCs w:val="28"/>
          <w:lang w:val="en-US"/>
        </w:rPr>
        <w:t>Mariupol</w:t>
      </w:r>
      <w:proofErr w:type="spellEnd"/>
      <w:r w:rsidRPr="00BE27BD">
        <w:rPr>
          <w:rFonts w:ascii="Times New Roman" w:hAnsi="Times New Roman"/>
          <w:i/>
          <w:sz w:val="28"/>
          <w:szCs w:val="28"/>
          <w:lang w:val="en-US"/>
        </w:rPr>
        <w:t xml:space="preserve">, </w:t>
      </w:r>
      <w:proofErr w:type="spellStart"/>
      <w:r w:rsidRPr="00BE27BD">
        <w:rPr>
          <w:rFonts w:ascii="Times New Roman" w:hAnsi="Times New Roman"/>
          <w:i/>
          <w:sz w:val="28"/>
          <w:szCs w:val="28"/>
          <w:lang w:val="en-US"/>
        </w:rPr>
        <w:t>Kryvyi</w:t>
      </w:r>
      <w:proofErr w:type="spellEnd"/>
      <w:r w:rsidRPr="00BE27BD">
        <w:rPr>
          <w:rFonts w:ascii="Times New Roman" w:hAnsi="Times New Roman"/>
          <w:i/>
          <w:sz w:val="28"/>
          <w:szCs w:val="28"/>
          <w:lang w:val="en-US"/>
        </w:rPr>
        <w:t xml:space="preserve"> </w:t>
      </w:r>
      <w:proofErr w:type="spellStart"/>
      <w:r w:rsidRPr="00BE27BD">
        <w:rPr>
          <w:rFonts w:ascii="Times New Roman" w:hAnsi="Times New Roman"/>
          <w:i/>
          <w:sz w:val="28"/>
          <w:szCs w:val="28"/>
          <w:lang w:val="en-US"/>
        </w:rPr>
        <w:t>Rog</w:t>
      </w:r>
      <w:proofErr w:type="spellEnd"/>
      <w:r w:rsidRPr="00BE27BD">
        <w:rPr>
          <w:rFonts w:ascii="Times New Roman" w:hAnsi="Times New Roman"/>
          <w:i/>
          <w:sz w:val="28"/>
          <w:szCs w:val="28"/>
          <w:lang w:val="en-US"/>
        </w:rPr>
        <w:t xml:space="preserve">, </w:t>
      </w:r>
      <w:proofErr w:type="spellStart"/>
      <w:r w:rsidRPr="00BE27BD">
        <w:rPr>
          <w:rFonts w:ascii="Times New Roman" w:hAnsi="Times New Roman"/>
          <w:i/>
          <w:sz w:val="28"/>
          <w:szCs w:val="28"/>
          <w:lang w:val="en-US"/>
        </w:rPr>
        <w:t>Zaporizhia</w:t>
      </w:r>
      <w:proofErr w:type="spellEnd"/>
      <w:r w:rsidRPr="00BE27BD">
        <w:rPr>
          <w:rFonts w:ascii="Times New Roman" w:hAnsi="Times New Roman"/>
          <w:i/>
          <w:sz w:val="28"/>
          <w:szCs w:val="28"/>
          <w:lang w:val="en-US"/>
        </w:rPr>
        <w:t xml:space="preserve">, </w:t>
      </w:r>
      <w:proofErr w:type="spellStart"/>
      <w:r w:rsidRPr="00BE27BD">
        <w:rPr>
          <w:rFonts w:ascii="Times New Roman" w:hAnsi="Times New Roman"/>
          <w:i/>
          <w:sz w:val="28"/>
          <w:szCs w:val="28"/>
          <w:lang w:val="en-US"/>
        </w:rPr>
        <w:t>Dnieprel’stan</w:t>
      </w:r>
      <w:proofErr w:type="spellEnd"/>
      <w:r w:rsidRPr="00BE27BD">
        <w:rPr>
          <w:rFonts w:ascii="Times New Roman" w:hAnsi="Times New Roman"/>
          <w:i/>
          <w:sz w:val="28"/>
          <w:szCs w:val="28"/>
          <w:lang w:val="en-US"/>
        </w:rPr>
        <w:t xml:space="preserve">, Poltava, </w:t>
      </w:r>
      <w:proofErr w:type="spellStart"/>
      <w:r w:rsidRPr="00BE27BD">
        <w:rPr>
          <w:rFonts w:ascii="Times New Roman" w:hAnsi="Times New Roman"/>
          <w:i/>
          <w:sz w:val="28"/>
          <w:szCs w:val="28"/>
          <w:lang w:val="en-US"/>
        </w:rPr>
        <w:t>Dnipropetrovsk</w:t>
      </w:r>
      <w:proofErr w:type="spellEnd"/>
      <w:r w:rsidRPr="00BE27BD">
        <w:rPr>
          <w:rFonts w:ascii="Times New Roman" w:hAnsi="Times New Roman"/>
          <w:i/>
          <w:sz w:val="28"/>
          <w:szCs w:val="28"/>
          <w:lang w:val="en-US"/>
        </w:rPr>
        <w:t xml:space="preserve"> was possible to accelerate of the transfer of scientific researches in practical establishments, strengthen of scientific leadership of researches in the field of food’s hygiene, to carry out mass control of the implementation and effectiveness of the proposals and achievements of Ukrainian institute of food in public food and food industry in Ukraine in the 30</w:t>
      </w:r>
      <w:r w:rsidRPr="00BE27BD">
        <w:rPr>
          <w:rFonts w:ascii="Times New Roman" w:hAnsi="Times New Roman"/>
          <w:i/>
          <w:sz w:val="28"/>
          <w:szCs w:val="28"/>
        </w:rPr>
        <w:t> </w:t>
      </w:r>
      <w:r w:rsidRPr="00BE27BD">
        <w:rPr>
          <w:rFonts w:ascii="Times New Roman" w:hAnsi="Times New Roman"/>
          <w:i/>
          <w:sz w:val="28"/>
          <w:szCs w:val="28"/>
          <w:lang w:val="en-US"/>
        </w:rPr>
        <w:t xml:space="preserve">years </w:t>
      </w:r>
      <w:proofErr w:type="spellStart"/>
      <w:r w:rsidRPr="00BE27BD">
        <w:rPr>
          <w:rFonts w:ascii="Times New Roman" w:hAnsi="Times New Roman"/>
          <w:i/>
          <w:sz w:val="28"/>
          <w:szCs w:val="28"/>
          <w:lang w:val="en-US"/>
        </w:rPr>
        <w:t>ХХ</w:t>
      </w:r>
      <w:r w:rsidRPr="00BE27BD">
        <w:rPr>
          <w:rFonts w:ascii="Times New Roman" w:hAnsi="Times New Roman"/>
          <w:i/>
          <w:sz w:val="28"/>
          <w:szCs w:val="28"/>
          <w:vertAlign w:val="superscript"/>
          <w:lang w:val="en-US"/>
        </w:rPr>
        <w:t>th</w:t>
      </w:r>
      <w:proofErr w:type="spellEnd"/>
      <w:r w:rsidRPr="00BE27BD">
        <w:rPr>
          <w:rFonts w:ascii="Times New Roman" w:hAnsi="Times New Roman"/>
          <w:i/>
          <w:sz w:val="28"/>
          <w:szCs w:val="28"/>
          <w:lang w:val="en-US"/>
        </w:rPr>
        <w:t xml:space="preserve"> century.</w:t>
      </w:r>
    </w:p>
    <w:p w:rsidR="00080C97" w:rsidRDefault="00BD0114" w:rsidP="00BD0114">
      <w:pPr>
        <w:spacing w:after="0" w:line="240" w:lineRule="auto"/>
        <w:ind w:firstLine="567"/>
        <w:jc w:val="both"/>
      </w:pPr>
      <w:r w:rsidRPr="00BE27BD">
        <w:rPr>
          <w:rFonts w:ascii="Times New Roman" w:hAnsi="Times New Roman"/>
          <w:b/>
          <w:i/>
          <w:sz w:val="28"/>
          <w:szCs w:val="28"/>
          <w:lang w:val="en-US"/>
        </w:rPr>
        <w:t>Key words:</w:t>
      </w:r>
      <w:r w:rsidRPr="00BE27BD">
        <w:rPr>
          <w:rFonts w:ascii="Times New Roman" w:hAnsi="Times New Roman"/>
          <w:i/>
          <w:sz w:val="28"/>
          <w:szCs w:val="28"/>
          <w:lang w:val="en-US"/>
        </w:rPr>
        <w:t xml:space="preserve"> supporting centers, Ukrainian institute of food, hygiene of food, public food, </w:t>
      </w:r>
      <w:proofErr w:type="gramStart"/>
      <w:r w:rsidRPr="00BE27BD">
        <w:rPr>
          <w:rFonts w:ascii="Times New Roman" w:hAnsi="Times New Roman"/>
          <w:i/>
          <w:sz w:val="28"/>
          <w:szCs w:val="28"/>
          <w:lang w:val="en-US"/>
        </w:rPr>
        <w:t>food</w:t>
      </w:r>
      <w:proofErr w:type="gramEnd"/>
      <w:r w:rsidRPr="00BE27BD">
        <w:rPr>
          <w:rFonts w:ascii="Times New Roman" w:hAnsi="Times New Roman"/>
          <w:i/>
          <w:sz w:val="28"/>
          <w:szCs w:val="28"/>
          <w:lang w:val="en-US"/>
        </w:rPr>
        <w:t xml:space="preserve"> industries.</w:t>
      </w:r>
    </w:p>
    <w:sectPr w:rsidR="00080C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useFELayout/>
  </w:compat>
  <w:rsids>
    <w:rsidRoot w:val="00080C97"/>
    <w:rsid w:val="00080C97"/>
    <w:rsid w:val="00BD01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2156</Words>
  <Characters>1230</Characters>
  <Application>Microsoft Office Word</Application>
  <DocSecurity>0</DocSecurity>
  <Lines>10</Lines>
  <Paragraphs>6</Paragraphs>
  <ScaleCrop>false</ScaleCrop>
  <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Лідія Товкун</dc:creator>
  <cp:keywords/>
  <dc:description/>
  <cp:lastModifiedBy>Лідія Товкун</cp:lastModifiedBy>
  <cp:revision>3</cp:revision>
  <dcterms:created xsi:type="dcterms:W3CDTF">2018-11-11T14:45:00Z</dcterms:created>
  <dcterms:modified xsi:type="dcterms:W3CDTF">2018-11-11T14:49:00Z</dcterms:modified>
</cp:coreProperties>
</file>